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8A" w:rsidRPr="00B152B0" w:rsidRDefault="00313C8A" w:rsidP="00313C8A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B152B0">
        <w:rPr>
          <w:rFonts w:ascii="Times New Roman" w:eastAsia="Times New Roman" w:hAnsi="Times New Roman" w:cs="Times New Roman"/>
          <w:b/>
          <w:bCs/>
          <w:i/>
          <w:iCs/>
          <w:color w:val="C00000"/>
          <w:u w:val="single"/>
          <w:lang w:eastAsia="ru-RU"/>
        </w:rPr>
        <w:t>РАЗДЕЛ VI. Заключение.</w:t>
      </w:r>
    </w:p>
    <w:p w:rsidR="00313C8A" w:rsidRPr="00313C8A" w:rsidRDefault="00313C8A" w:rsidP="00313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8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6.1. Заключение Программы.</w:t>
      </w:r>
    </w:p>
    <w:p w:rsidR="00313C8A" w:rsidRDefault="00B152B0" w:rsidP="00313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</w:t>
      </w:r>
      <w:r w:rsidR="00313C8A" w:rsidRPr="00B152B0">
        <w:rPr>
          <w:rFonts w:ascii="Times New Roman" w:eastAsia="Times New Roman" w:hAnsi="Times New Roman" w:cs="Times New Roman"/>
          <w:color w:val="C00000"/>
          <w:sz w:val="23"/>
          <w:szCs w:val="23"/>
          <w:lang w:eastAsia="ru-RU"/>
        </w:rPr>
        <w:t>РАЗДЕЛ 1. Введение</w:t>
      </w:r>
      <w:r w:rsidR="00313C8A" w:rsidRPr="00313C8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B152B0" w:rsidRPr="00313C8A" w:rsidRDefault="00B152B0" w:rsidP="00313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2B0" w:rsidRDefault="00B152B0" w:rsidP="00313C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</w:t>
      </w:r>
      <w:r w:rsidR="00313C8A" w:rsidRPr="00313C8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Краткая аннотация программы </w:t>
      </w:r>
    </w:p>
    <w:p w:rsidR="00313C8A" w:rsidRDefault="00B152B0" w:rsidP="00313C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              </w:t>
      </w:r>
      <w:r w:rsidR="00313C8A" w:rsidRPr="00313C8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Паспорт программы</w:t>
      </w:r>
    </w:p>
    <w:p w:rsidR="00B152B0" w:rsidRDefault="00B152B0" w:rsidP="00313C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152B0" w:rsidRPr="00313C8A" w:rsidRDefault="00B152B0" w:rsidP="00313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5"/>
        <w:gridCol w:w="7320"/>
      </w:tblGrid>
      <w:tr w:rsidR="00313C8A" w:rsidRPr="00313C8A">
        <w:trPr>
          <w:trHeight w:hRule="exact" w:val="85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Наименование</w:t>
            </w:r>
          </w:p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Программа развития Финской средней общеобразовательной школы.</w:t>
            </w:r>
          </w:p>
        </w:tc>
      </w:tr>
      <w:tr w:rsidR="00313C8A" w:rsidRPr="00313C8A">
        <w:trPr>
          <w:trHeight w:hRule="exact" w:val="1397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Цель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Содействие становлению правовой, демократической, самоуправляющей школы, обеспечивающей свободное развитие личности, формирование социальной активности, воспитание гражданственности, ответственности, уважительного отношения учащихся к правам других людей.</w:t>
            </w:r>
          </w:p>
        </w:tc>
      </w:tr>
      <w:tr w:rsidR="00313C8A" w:rsidRPr="00313C8A">
        <w:trPr>
          <w:trHeight w:hRule="exact" w:val="193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Задачи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Развитие интеллектуальной и духовно - нравственной сфер жизни детей и подростков;</w:t>
            </w:r>
          </w:p>
          <w:p w:rsidR="00313C8A" w:rsidRPr="00313C8A" w:rsidRDefault="00B152B0" w:rsidP="00B15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Формирование нравственных качеств, воспитание чувство коллективизма, товарищества, ответственности, социальной дисциплины;</w:t>
            </w:r>
          </w:p>
          <w:p w:rsidR="00313C8A" w:rsidRPr="00313C8A" w:rsidRDefault="00B152B0" w:rsidP="00B15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Гуманизация и гармонизация взаимоотношений педагогов, учащихся и родителей, вовлечение их в школьную работу.</w:t>
            </w:r>
          </w:p>
        </w:tc>
      </w:tr>
      <w:tr w:rsidR="00313C8A" w:rsidRPr="00313C8A">
        <w:trPr>
          <w:trHeight w:hRule="exact" w:val="557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Сроки реализации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52B0" w:rsidRDefault="00B152B0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13C8A" w:rsidRPr="00313C8A" w:rsidRDefault="00B152B0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                                      2020 -2025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гг</w:t>
            </w:r>
            <w:proofErr w:type="gramEnd"/>
          </w:p>
        </w:tc>
      </w:tr>
      <w:tr w:rsidR="00313C8A" w:rsidRPr="00313C8A">
        <w:trPr>
          <w:trHeight w:hRule="exact" w:val="194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Нормативно</w:t>
            </w: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oftHyphen/>
              <w:t>правовые основания для разработки программы развития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Конвенция о правах ребенка;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Конституция Российской Федерации;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Гражданский кодекс Российской Федерации;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Законы Российской Федерации и Республики Дагестан "Об образовании".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Закон Российской Федерации «Об общественных объединениях»; Устав Фийской средней общеобразовательной школы.</w:t>
            </w:r>
          </w:p>
        </w:tc>
      </w:tr>
      <w:tr w:rsidR="00313C8A" w:rsidRPr="00313C8A">
        <w:trPr>
          <w:trHeight w:hRule="exact" w:val="8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Основные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разработчики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3C8A" w:rsidRPr="00313C8A" w:rsidRDefault="00B152B0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Курбанов М.М. 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- директор школы.</w:t>
            </w:r>
          </w:p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Муфталиев С.К. -зам. директора по восп. работе</w:t>
            </w:r>
          </w:p>
        </w:tc>
      </w:tr>
      <w:tr w:rsidR="00313C8A" w:rsidRPr="00313C8A">
        <w:trPr>
          <w:trHeight w:hRule="exact" w:val="110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Исполнители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основных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мероприятий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Участники микросоциума (педагоги, родители, ученики, администрация, социальные партнеры).</w:t>
            </w:r>
          </w:p>
        </w:tc>
      </w:tr>
      <w:tr w:rsidR="00313C8A" w:rsidRPr="00313C8A">
        <w:trPr>
          <w:trHeight w:hRule="exact" w:val="27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Ожидаемые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результаты</w:t>
            </w:r>
          </w:p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Повышение значимости роли ученического самоуправления в осуществлении совместной деятельности семьи и образовательного учреждения по воспитанию и развитию личности ребенка:</w:t>
            </w:r>
          </w:p>
          <w:p w:rsidR="00313C8A" w:rsidRPr="00313C8A" w:rsidRDefault="00B152B0" w:rsidP="00B15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раскрытие личностного потенциала учащихся в воспитательной системе школы;</w:t>
            </w:r>
          </w:p>
          <w:p w:rsidR="00313C8A" w:rsidRPr="00313C8A" w:rsidRDefault="00B152B0" w:rsidP="00B15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развитие познавательной, коммуникативной и мотивационной сферы личности ученика через деятельность в органах ученического самоуправления;</w:t>
            </w:r>
          </w:p>
          <w:p w:rsidR="00313C8A" w:rsidRPr="00313C8A" w:rsidRDefault="00B152B0" w:rsidP="00B15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="00313C8A"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формирование системы отношений учащихся к миру и самим себе.</w:t>
            </w:r>
          </w:p>
        </w:tc>
      </w:tr>
      <w:tr w:rsidR="00313C8A" w:rsidRPr="00313C8A">
        <w:trPr>
          <w:trHeight w:hRule="exact" w:val="86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Источники</w:t>
            </w:r>
          </w:p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финансирования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C8A" w:rsidRPr="00313C8A" w:rsidRDefault="00313C8A" w:rsidP="00313C8A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8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Бюджетные и внебюджетные средства.</w:t>
            </w:r>
          </w:p>
        </w:tc>
      </w:tr>
    </w:tbl>
    <w:p w:rsidR="007D3E6F" w:rsidRDefault="007D3E6F"/>
    <w:sectPr w:rsidR="007D3E6F" w:rsidSect="00EA51B2"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C8A"/>
    <w:rsid w:val="00313C8A"/>
    <w:rsid w:val="007D3E6F"/>
    <w:rsid w:val="00B152B0"/>
    <w:rsid w:val="00D33B41"/>
    <w:rsid w:val="00DB117C"/>
    <w:rsid w:val="00EA5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2021-07-20T08:16:00Z</dcterms:created>
  <dcterms:modified xsi:type="dcterms:W3CDTF">2021-07-21T13:27:00Z</dcterms:modified>
</cp:coreProperties>
</file>